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东莞市特殊教育学校新生入学报名表</w:t>
      </w:r>
    </w:p>
    <w:tbl>
      <w:tblPr>
        <w:tblStyle w:val="3"/>
        <w:tblW w:w="10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06"/>
        <w:gridCol w:w="248"/>
        <w:gridCol w:w="421"/>
        <w:gridCol w:w="587"/>
        <w:gridCol w:w="1207"/>
        <w:gridCol w:w="236"/>
        <w:gridCol w:w="1784"/>
        <w:gridCol w:w="1185"/>
        <w:gridCol w:w="236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近期1寸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彩色大头照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残障类别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残疾证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无 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残疾证号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户口簿地址</w:t>
            </w:r>
          </w:p>
        </w:tc>
        <w:tc>
          <w:tcPr>
            <w:tcW w:w="336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户籍类型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集体户</w:t>
            </w: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69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家庭户</w:t>
            </w: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户籍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居委会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现居住地址 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疾病/病史</w:t>
            </w:r>
          </w:p>
        </w:tc>
        <w:tc>
          <w:tcPr>
            <w:tcW w:w="9234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癫痫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心脏病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药物过敏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史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其他：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  <w:highlight w:val="none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致残原因</w:t>
            </w:r>
          </w:p>
        </w:tc>
        <w:tc>
          <w:tcPr>
            <w:tcW w:w="9234" w:type="dxa"/>
            <w:gridSpan w:val="1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参加学前或义务教育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234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监护人承诺</w:t>
            </w:r>
          </w:p>
        </w:tc>
        <w:tc>
          <w:tcPr>
            <w:tcW w:w="9234" w:type="dxa"/>
            <w:gridSpan w:val="10"/>
          </w:tcPr>
          <w:p>
            <w:pPr>
              <w:widowControl/>
              <w:spacing w:line="360" w:lineRule="auto"/>
              <w:ind w:firstLine="480" w:firstLineChars="200"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  <w:highlight w:val="none"/>
              </w:rPr>
              <w:t>本人承诺上述所填写内容真实，若有虚假造成不良后果责任自负。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 xml:space="preserve">                     监护人(签名)：　      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报读</w:t>
            </w:r>
          </w:p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报读学段</w:t>
            </w:r>
          </w:p>
        </w:tc>
        <w:tc>
          <w:tcPr>
            <w:tcW w:w="38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第一志愿（学校）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第二志愿（学校）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职高</w:t>
            </w:r>
          </w:p>
        </w:tc>
        <w:tc>
          <w:tcPr>
            <w:tcW w:w="381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(   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东莞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启智学校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【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莞城校区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德育基地教学点】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(   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东莞市康复实验学校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(   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东莞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启智学校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【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莞城校区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德育基地教学点】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(   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东莞市康复实验学校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调剂意愿</w:t>
            </w:r>
          </w:p>
        </w:tc>
        <w:tc>
          <w:tcPr>
            <w:tcW w:w="92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是否同意校际调剂（启智学校与康复学校）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是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3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是否同意校区调剂（启智学校莞城校区与德育基地教学点）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是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住宿意愿</w:t>
            </w:r>
          </w:p>
          <w:p>
            <w:pPr>
              <w:spacing w:line="0" w:lineRule="atLeast"/>
              <w:ind w:left="-25" w:leftChars="-73" w:hanging="128" w:hangingChars="6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  <w:t>（报读启智需填）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ind w:right="119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寄宿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ind w:right="11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走读   【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需午托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无需午托】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69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安置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23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特殊教育学校就读 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东莞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启智学校莞城校区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东莞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启智学校德育基地教学点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东莞市康复实验学校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）普校随班就读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）特教班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）送教上门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）暂缓入学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托养中心  </w:t>
            </w: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right"/>
              <w:textAlignment w:val="auto"/>
            </w:pPr>
            <w:r>
              <w:rPr>
                <w:sz w:val="24"/>
                <w:szCs w:val="24"/>
              </w:rPr>
              <w:t>（公章）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ascii="Times New Roman" w:hAnsi="Times New Roman" w:eastAsia="仿宋_GB231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A5C32B-1A4F-4D0C-A99C-CBE65E1A52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619A0B9-2E12-48D0-B4F6-8907EB45041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8C30BB8-2686-4562-9E85-C4D1F78534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37C2215-1788-4C2E-ADAB-7A3132D0C1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6AC17E3-63C9-4F8A-B0F8-E9ECF6BE67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DlmZDI1NzkyYjBmMGFhZTQwMDU2ZGM5NzBjNDUifQ=="/>
    <w:docVar w:name="KSO_WPS_MARK_KEY" w:val="726e7331-2f06-40d6-8c29-15ee5b79a1be"/>
  </w:docVars>
  <w:rsids>
    <w:rsidRoot w:val="20CF6ACD"/>
    <w:rsid w:val="046E724D"/>
    <w:rsid w:val="09B1407A"/>
    <w:rsid w:val="12913954"/>
    <w:rsid w:val="1CF2488B"/>
    <w:rsid w:val="1DCF3F20"/>
    <w:rsid w:val="20CF6ACD"/>
    <w:rsid w:val="255410D4"/>
    <w:rsid w:val="290504ED"/>
    <w:rsid w:val="2D485B6F"/>
    <w:rsid w:val="40B82230"/>
    <w:rsid w:val="42F06635"/>
    <w:rsid w:val="436F1C56"/>
    <w:rsid w:val="47BB45E0"/>
    <w:rsid w:val="4D4F5D1E"/>
    <w:rsid w:val="4D917BD5"/>
    <w:rsid w:val="57CF2865"/>
    <w:rsid w:val="584D5FA1"/>
    <w:rsid w:val="59D0193F"/>
    <w:rsid w:val="5A5D394D"/>
    <w:rsid w:val="5BE2148E"/>
    <w:rsid w:val="625D6A7B"/>
    <w:rsid w:val="71770ADE"/>
    <w:rsid w:val="76D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465</Characters>
  <Lines>0</Lines>
  <Paragraphs>0</Paragraphs>
  <TotalTime>10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2023-04-24T02:38:00Z</dcterms:created>
  <dc:creator>陈翕源</dc:creator>
  <cp:lastModifiedBy>Administrator</cp:lastModifiedBy>
  <cp:lastPrinted>2024-03-25T07:53:00Z</cp:lastPrinted>
  <dcterms:modified xsi:type="dcterms:W3CDTF">2024-05-07T01:13:06Z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A583333974814F1C8CE65E1F01EFA0C6_13</vt:lpwstr>
  </property>
</Properties>
</file>